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46" w:rsidRDefault="00AB2C30"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-584835</wp:posOffset>
            </wp:positionH>
            <wp:positionV relativeFrom="paragraph">
              <wp:posOffset>0</wp:posOffset>
            </wp:positionV>
            <wp:extent cx="2640198" cy="2085975"/>
            <wp:effectExtent l="0" t="0" r="0" b="0"/>
            <wp:wrapSquare wrapText="bothSides" distT="0" distB="0" distL="0" distR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198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7621</wp:posOffset>
                </wp:positionV>
                <wp:extent cx="2860675" cy="1115695"/>
                <wp:effectExtent l="0" t="0" r="0" b="0"/>
                <wp:wrapSquare wrapText="bothSides" distT="45720" distB="4572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226915"/>
                          <a:ext cx="28511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5E46" w:rsidRDefault="00AB2C3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BuSO Wagenschot</w:t>
                            </w:r>
                          </w:p>
                          <w:p w:rsidR="00C45E46" w:rsidRDefault="00AB2C3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Steenweg 2 – 9810 Eke-Nazareth</w:t>
                            </w:r>
                          </w:p>
                          <w:p w:rsidR="00C45E46" w:rsidRDefault="00AB2C3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Tel: 09 280 89 60</w:t>
                            </w:r>
                          </w:p>
                          <w:p w:rsidR="00C45E46" w:rsidRDefault="00C45E46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:rsidR="00C45E46" w:rsidRDefault="00C45E4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7621</wp:posOffset>
                </wp:positionV>
                <wp:extent cx="2860675" cy="1115695"/>
                <wp:effectExtent b="0" l="0" r="0" t="0"/>
                <wp:wrapSquare wrapText="bothSides" distB="45720" distT="45720" distL="114300" distR="11430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1115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5E46" w:rsidRDefault="00C45E46">
      <w:pPr>
        <w:rPr>
          <w:b/>
        </w:rPr>
      </w:pPr>
    </w:p>
    <w:p w:rsidR="00C45E46" w:rsidRDefault="00AB2C3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452120</wp:posOffset>
                </wp:positionV>
                <wp:extent cx="1771015" cy="628015"/>
                <wp:effectExtent l="0" t="0" r="0" b="0"/>
                <wp:wrapSquare wrapText="bothSides" distT="45720" distB="45720" distL="114300" distR="11430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5255" y="3470755"/>
                          <a:ext cx="176149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5E46" w:rsidRDefault="00C45E4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452120</wp:posOffset>
                </wp:positionV>
                <wp:extent cx="1771015" cy="628015"/>
                <wp:effectExtent b="0" l="0" r="0" t="0"/>
                <wp:wrapSquare wrapText="bothSides" distB="45720" distT="45720" distL="114300" distR="11430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628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5E46" w:rsidRDefault="00AB2C3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566420</wp:posOffset>
                </wp:positionV>
                <wp:extent cx="6046470" cy="54610"/>
                <wp:effectExtent l="0" t="0" r="0" b="0"/>
                <wp:wrapSquare wrapText="bothSides" distT="45720" distB="45720" distL="114300" distR="11430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327528" y="3757458"/>
                          <a:ext cx="60369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5E46" w:rsidRDefault="00AB2C3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566420</wp:posOffset>
                </wp:positionV>
                <wp:extent cx="6046470" cy="54610"/>
                <wp:effectExtent b="0" l="0" r="0" t="0"/>
                <wp:wrapSquare wrapText="bothSides" distB="45720" distT="45720" distL="114300" distR="11430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647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5E46" w:rsidRDefault="00AB2C3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-1193167</wp:posOffset>
                </wp:positionH>
                <wp:positionV relativeFrom="page">
                  <wp:posOffset>8724900</wp:posOffset>
                </wp:positionV>
                <wp:extent cx="7510132" cy="118364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132" cy="1183640"/>
                          <a:chOff x="1590940" y="3188171"/>
                          <a:chExt cx="7510132" cy="1183642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1590940" y="3188171"/>
                            <a:ext cx="7510132" cy="1183642"/>
                            <a:chOff x="1054340" y="1141321"/>
                            <a:chExt cx="75105" cy="11835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1054340" y="1141321"/>
                              <a:ext cx="75100" cy="1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5E46" w:rsidRDefault="00C45E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>
                              <a:off x="1110953" y="1141321"/>
                              <a:ext cx="18492" cy="6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5E46" w:rsidRDefault="00AB2C30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Campus Wagenschot</w:t>
                                </w:r>
                                <w:r>
                                  <w:rPr>
                                    <w:color w:val="18A818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Steenweg 2, 9810 Eke-Nazareth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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09 280 89 60  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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09 280 89 79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wps:wsp>
                          <wps:cNvPr id="4" name="Rechthoek 4"/>
                          <wps:cNvSpPr/>
                          <wps:spPr>
                            <a:xfrm>
                              <a:off x="1054340" y="1147131"/>
                              <a:ext cx="75105" cy="5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5E46" w:rsidRDefault="00AB2C30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 xml:space="preserve">Campus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Heynsdaele</w:t>
                                </w:r>
                                <w:proofErr w:type="spellEnd"/>
                                <w:r>
                                  <w:rPr>
                                    <w:color w:val="18A818"/>
                                    <w:sz w:val="1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Eisdale</w:t>
                                </w:r>
                                <w:proofErr w:type="spellEnd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 1, 9600 Ronse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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 xml:space="preserve">055 23 09 10  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</w:t>
                                </w:r>
                                <w:r>
                                  <w:rPr>
                                    <w:rFonts w:ascii="Arimo" w:eastAsia="Arimo" w:hAnsi="Arimo" w:cs="Arimo"/>
                                    <w:color w:val="052305"/>
                                    <w:sz w:val="18"/>
                                  </w:rPr>
                                  <w:t>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055 23 09 38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wps:wsp>
                          <wps:cNvPr id="5" name="Rechthoek 5"/>
                          <wps:cNvSpPr/>
                          <wps:spPr>
                            <a:xfrm>
                              <a:off x="1066228" y="1141612"/>
                              <a:ext cx="46034" cy="11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5E46" w:rsidRDefault="00AB2C30">
                                <w:pPr>
                                  <w:spacing w:after="8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viar Dreams" w:eastAsia="Caviar Dreams" w:hAnsi="Caviar Dreams" w:cs="Caviar Dreams"/>
                                    <w:b/>
                                    <w:color w:val="C00000"/>
                                    <w:sz w:val="18"/>
                                  </w:rPr>
                                  <w:t xml:space="preserve">PEDAGOGISCH CENTRUM </w:t>
                                </w:r>
                                <w:r>
                                  <w:rPr>
                                    <w:color w:val="C00000"/>
                                  </w:rPr>
                                  <w:t>W</w:t>
                                </w:r>
                                <w:r>
                                  <w:rPr>
                                    <w:rFonts w:ascii="Caviar Dreams" w:eastAsia="Caviar Dreams" w:hAnsi="Caviar Dreams" w:cs="Caviar Dreams"/>
                                    <w:b/>
                                    <w:color w:val="C00000"/>
                                    <w:sz w:val="18"/>
                                  </w:rPr>
                                  <w:t>AGENSCHOT vzw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t>—www.wagenschot.be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ondernemingsnummer 0435 055 505</w:t>
                                </w:r>
                              </w:p>
                              <w:p w:rsidR="00C45E46" w:rsidRDefault="00AB2C30">
                                <w:pPr>
                                  <w:spacing w:after="80" w:line="275" w:lineRule="auto"/>
                                  <w:textDirection w:val="btLr"/>
                                </w:pP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Multifunctioneel centrum Wagenschot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  <w:t xml:space="preserve">Multifunctioneel centrum </w:t>
                                </w:r>
                                <w:proofErr w:type="spellStart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Heynsdaele</w:t>
                                </w:r>
                                <w:proofErr w:type="spellEnd"/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  <w:t>Dienst rechtstreekse hulpverlening (RTH)</w:t>
                                </w: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br/>
                                </w:r>
                                <w:r>
                                  <w:rPr>
                                    <w:color w:val="052305"/>
                                    <w:sz w:val="14"/>
                                  </w:rPr>
                                  <w:t>Erkend en gesubsidieerd door het Vlaams Agentschap voor Pe</w:t>
                                </w:r>
                                <w:r>
                                  <w:rPr>
                                    <w:color w:val="052305"/>
                                    <w:sz w:val="14"/>
                                  </w:rPr>
                                  <w:t>rsonen met een Handicap</w:t>
                                </w:r>
                              </w:p>
                              <w:p w:rsidR="00C45E46" w:rsidRDefault="00AB2C30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52305"/>
                                    <w:sz w:val="18"/>
                                  </w:rPr>
                                  <w:t>Buitengewoon Secundair Onderwijs Wagenschot</w:t>
                                </w: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 descr="VAPH-logo-300dpi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02534" y="1146202"/>
                              <a:ext cx="7032" cy="3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hthoek 6"/>
                          <wps:cNvSpPr/>
                          <wps:spPr>
                            <a:xfrm flipH="1">
                              <a:off x="1111662" y="1141321"/>
                              <a:ext cx="457" cy="10954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25400" cap="flat" cmpd="sng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45E46" w:rsidRDefault="00C45E4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hthoek 7"/>
                          <wps:cNvSpPr/>
                          <wps:spPr>
                            <a:xfrm>
                              <a:off x="1097971" y="1144012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5E46" w:rsidRDefault="00C45E4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6575" tIns="36575" rIns="36575" bIns="3657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-1193167</wp:posOffset>
                </wp:positionH>
                <wp:positionV relativeFrom="page">
                  <wp:posOffset>8724900</wp:posOffset>
                </wp:positionV>
                <wp:extent cx="7510132" cy="118364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32" cy="1183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5E46" w:rsidRDefault="00AB2C3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Betreft :</w:t>
      </w:r>
      <w:proofErr w:type="gramEnd"/>
      <w:r>
        <w:rPr>
          <w:b/>
          <w:sz w:val="24"/>
          <w:szCs w:val="24"/>
        </w:rPr>
        <w:t xml:space="preserve"> toestemming tot overmaken van psychologische, medische of  sociale </w:t>
      </w:r>
      <w:bookmarkStart w:id="1" w:name="_GoBack"/>
      <w:r>
        <w:rPr>
          <w:b/>
          <w:sz w:val="24"/>
          <w:szCs w:val="24"/>
        </w:rPr>
        <w:t xml:space="preserve">gegevens. </w:t>
      </w:r>
    </w:p>
    <w:bookmarkEnd w:id="1"/>
    <w:p w:rsidR="00C45E46" w:rsidRDefault="00C45E46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5E46">
        <w:tc>
          <w:tcPr>
            <w:tcW w:w="9062" w:type="dxa"/>
          </w:tcPr>
          <w:p w:rsidR="00C45E46" w:rsidRDefault="00AB2C30">
            <w:r>
              <w:t xml:space="preserve">Naam en voornaam </w:t>
            </w:r>
            <w:proofErr w:type="gramStart"/>
            <w:r>
              <w:t>leerling :</w:t>
            </w:r>
            <w:proofErr w:type="gramEnd"/>
          </w:p>
          <w:p w:rsidR="00C45E46" w:rsidRDefault="00C45E46"/>
          <w:p w:rsidR="00C45E46" w:rsidRDefault="00AB2C30">
            <w:r>
              <w:t>Geboortedatum :</w:t>
            </w:r>
          </w:p>
        </w:tc>
      </w:tr>
      <w:tr w:rsidR="00C45E46">
        <w:tc>
          <w:tcPr>
            <w:tcW w:w="9062" w:type="dxa"/>
          </w:tcPr>
          <w:p w:rsidR="00C45E46" w:rsidRDefault="00AB2C30">
            <w:r>
              <w:t xml:space="preserve">Benaming en adres voorgaande </w:t>
            </w:r>
            <w:proofErr w:type="gramStart"/>
            <w:r>
              <w:t>school :</w:t>
            </w:r>
            <w:proofErr w:type="gramEnd"/>
          </w:p>
          <w:p w:rsidR="00C45E46" w:rsidRDefault="00C45E46"/>
          <w:p w:rsidR="00C45E46" w:rsidRDefault="00C45E46"/>
        </w:tc>
      </w:tr>
    </w:tbl>
    <w:p w:rsidR="00C45E46" w:rsidRDefault="00C45E46"/>
    <w:p w:rsidR="00C45E46" w:rsidRDefault="00AB2C30">
      <w:r>
        <w:t>Ondergetekende (naam</w:t>
      </w:r>
      <w:proofErr w:type="gramStart"/>
      <w:r>
        <w:t>) :</w:t>
      </w:r>
      <w:proofErr w:type="gramEnd"/>
      <w:r>
        <w:t xml:space="preserve"> ……………………………………………………………………………………………………………………</w:t>
      </w:r>
    </w:p>
    <w:p w:rsidR="00C45E46" w:rsidRDefault="00AB2C30">
      <w:r>
        <w:rPr>
          <w:b/>
          <w:sz w:val="28"/>
          <w:szCs w:val="28"/>
        </w:rPr>
        <w:t xml:space="preserve">□ </w:t>
      </w:r>
      <w:r>
        <w:t>moeder/vader/voogd die de ouderlijke macht uitoefent over de hierboven vermelde leerling</w:t>
      </w:r>
    </w:p>
    <w:p w:rsidR="00C45E46" w:rsidRDefault="00AB2C30">
      <w:r>
        <w:rPr>
          <w:b/>
          <w:sz w:val="28"/>
          <w:szCs w:val="28"/>
        </w:rPr>
        <w:t xml:space="preserve">□ </w:t>
      </w:r>
      <w:r>
        <w:t xml:space="preserve">meerderjarige leerling waarvan </w:t>
      </w:r>
      <w:proofErr w:type="spellStart"/>
      <w:r>
        <w:t>identificatiegevens</w:t>
      </w:r>
      <w:proofErr w:type="spellEnd"/>
      <w:r>
        <w:t xml:space="preserve"> hierboven vermeld</w:t>
      </w:r>
    </w:p>
    <w:p w:rsidR="00C45E46" w:rsidRDefault="00AB2C30">
      <w:r>
        <w:t xml:space="preserve">Geeft aan het hieronder vermelde Centrum voor Leerlingenbegeleiding (CLB) dat gegevens bezit </w:t>
      </w:r>
      <w:proofErr w:type="gramStart"/>
      <w:r>
        <w:t>toestemming</w:t>
      </w:r>
      <w:proofErr w:type="gramEnd"/>
      <w:r>
        <w:t xml:space="preserve"> om gegevens die nuttig zijn voor de begeleiding over te maken aan het hieronder vermelde CLB dat </w:t>
      </w:r>
      <w:proofErr w:type="spellStart"/>
      <w:r>
        <w:t>gevens</w:t>
      </w:r>
      <w:proofErr w:type="spellEnd"/>
      <w:r>
        <w:t xml:space="preserve"> vraagt.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45E46">
        <w:tc>
          <w:tcPr>
            <w:tcW w:w="4531" w:type="dxa"/>
          </w:tcPr>
          <w:p w:rsidR="00C45E46" w:rsidRDefault="00AB2C30">
            <w:r>
              <w:t xml:space="preserve">CLB dat gegevens bezit </w:t>
            </w:r>
          </w:p>
          <w:p w:rsidR="00C45E46" w:rsidRDefault="00AB2C30">
            <w:proofErr w:type="gramStart"/>
            <w:r>
              <w:t>Benaming :</w:t>
            </w:r>
            <w:proofErr w:type="gramEnd"/>
          </w:p>
          <w:p w:rsidR="00C45E46" w:rsidRDefault="00AB2C30">
            <w:proofErr w:type="gramStart"/>
            <w:r>
              <w:t>Adr</w:t>
            </w:r>
            <w:r>
              <w:t>es :</w:t>
            </w:r>
            <w:proofErr w:type="gramEnd"/>
            <w:r>
              <w:t xml:space="preserve"> </w:t>
            </w:r>
          </w:p>
          <w:p w:rsidR="00C45E46" w:rsidRDefault="00C45E46"/>
          <w:p w:rsidR="00C45E46" w:rsidRDefault="00C45E46"/>
          <w:p w:rsidR="00C45E46" w:rsidRDefault="00C45E46"/>
        </w:tc>
        <w:tc>
          <w:tcPr>
            <w:tcW w:w="4531" w:type="dxa"/>
          </w:tcPr>
          <w:p w:rsidR="00C45E46" w:rsidRDefault="00AB2C30">
            <w:r>
              <w:t xml:space="preserve">CLB dat gegevens </w:t>
            </w:r>
            <w:proofErr w:type="gramStart"/>
            <w:r>
              <w:t>vraagt :</w:t>
            </w:r>
            <w:proofErr w:type="gramEnd"/>
          </w:p>
          <w:p w:rsidR="00C45E46" w:rsidRDefault="00AB2C30">
            <w:proofErr w:type="spellStart"/>
            <w:r>
              <w:t>Interstedelijk</w:t>
            </w:r>
            <w:proofErr w:type="spellEnd"/>
            <w:r>
              <w:t xml:space="preserve"> CLB GENT</w:t>
            </w:r>
          </w:p>
          <w:p w:rsidR="00C45E46" w:rsidRDefault="00AB2C30">
            <w:r>
              <w:t>Jubileumlaan 215, 9000 Gent</w:t>
            </w:r>
          </w:p>
          <w:p w:rsidR="00C45E46" w:rsidRDefault="00AB2C30">
            <w:r>
              <w:t xml:space="preserve">tel.09/235 09 </w:t>
            </w:r>
            <w:proofErr w:type="gramStart"/>
            <w:r>
              <w:t>00  email</w:t>
            </w:r>
            <w:proofErr w:type="gramEnd"/>
            <w:r>
              <w:t xml:space="preserve"> :  </w:t>
            </w:r>
            <w:proofErr w:type="spellStart"/>
            <w:r>
              <w:t>clb@stad.gent</w:t>
            </w:r>
            <w:proofErr w:type="spellEnd"/>
          </w:p>
          <w:p w:rsidR="00C45E46" w:rsidRDefault="00AB2C30">
            <w:hyperlink r:id="rId13">
              <w:r>
                <w:rPr>
                  <w:color w:val="0000FF"/>
                  <w:u w:val="single"/>
                </w:rPr>
                <w:t>http://iclb.be/node</w:t>
              </w:r>
            </w:hyperlink>
            <w:r>
              <w:t xml:space="preserve"> </w:t>
            </w:r>
          </w:p>
        </w:tc>
      </w:tr>
    </w:tbl>
    <w:p w:rsidR="00C45E46" w:rsidRDefault="00C45E46">
      <w:pPr>
        <w:rPr>
          <w:b/>
          <w:sz w:val="28"/>
          <w:szCs w:val="28"/>
        </w:rPr>
      </w:pPr>
    </w:p>
    <w:p w:rsidR="00C45E46" w:rsidRDefault="00AB2C30">
      <w:pPr>
        <w:rPr>
          <w:b/>
        </w:rPr>
      </w:pPr>
      <w:proofErr w:type="gramStart"/>
      <w:r>
        <w:rPr>
          <w:b/>
        </w:rPr>
        <w:t>Datum :</w:t>
      </w:r>
      <w:proofErr w:type="gramEnd"/>
      <w:r>
        <w:rPr>
          <w:b/>
        </w:rPr>
        <w:t xml:space="preserve">                                                                              Handtekening voor akkoord :</w:t>
      </w:r>
    </w:p>
    <w:sectPr w:rsidR="00C45E46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C30">
      <w:pPr>
        <w:spacing w:after="0" w:line="240" w:lineRule="auto"/>
      </w:pPr>
      <w:r>
        <w:separator/>
      </w:r>
    </w:p>
  </w:endnote>
  <w:endnote w:type="continuationSeparator" w:id="0">
    <w:p w:rsidR="00000000" w:rsidRDefault="00AB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viar Dreams">
    <w:altName w:val="Times New Roman"/>
    <w:charset w:val="00"/>
    <w:family w:val="swiss"/>
    <w:pitch w:val="variable"/>
    <w:sig w:usb0="00000001" w:usb1="500000EB" w:usb2="00000000" w:usb3="00000000" w:csb0="2000019F" w:csb1="4F01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46" w:rsidRDefault="00C45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45E46" w:rsidRDefault="00C45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C30">
      <w:pPr>
        <w:spacing w:after="0" w:line="240" w:lineRule="auto"/>
      </w:pPr>
      <w:r>
        <w:separator/>
      </w:r>
    </w:p>
  </w:footnote>
  <w:footnote w:type="continuationSeparator" w:id="0">
    <w:p w:rsidR="00000000" w:rsidRDefault="00AB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46"/>
    <w:rsid w:val="00AB2C30"/>
    <w:rsid w:val="00C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0042-55C1-46DC-AD56-1395BCF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65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9D3"/>
  </w:style>
  <w:style w:type="paragraph" w:styleId="Voettekst">
    <w:name w:val="footer"/>
    <w:basedOn w:val="Standaard"/>
    <w:link w:val="VoettekstChar"/>
    <w:uiPriority w:val="99"/>
    <w:unhideWhenUsed/>
    <w:rsid w:val="0065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9D3"/>
  </w:style>
  <w:style w:type="character" w:styleId="Hyperlink">
    <w:name w:val="Hyperlink"/>
    <w:basedOn w:val="Standaardalinea-lettertype"/>
    <w:uiPriority w:val="99"/>
    <w:unhideWhenUsed/>
    <w:rsid w:val="002872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2D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71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2D1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iclb.be/n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/lvyzkuDekrAG6cFfrXZoAgJA==">AMUW2mWPybQrIz/4ufUVXcovk4iYqUm3pBXhZOSYTpABU4/clY30R5C+cR5zCzHCJKp0Ijnx6ThtnISmMSGIO+dL9pS7wHqtIzSGCoaJTBfRWx0/XdYaB0QL1/zl5o8AEtXjFeBk3b7c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Hoever</dc:creator>
  <cp:lastModifiedBy>Kim Van Hoever</cp:lastModifiedBy>
  <cp:revision>2</cp:revision>
  <dcterms:created xsi:type="dcterms:W3CDTF">2020-08-20T05:27:00Z</dcterms:created>
  <dcterms:modified xsi:type="dcterms:W3CDTF">2020-08-20T05:27:00Z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0x0101007C269C3142B1FC44AFACF2DA5D472DDB</vt:lpwstr>
  </property>
</Properties>
</file>